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73" w:rsidRDefault="00420573" w:rsidP="0042057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Презентация образовательной программы дошкольного образования</w:t>
      </w:r>
    </w:p>
    <w:p w:rsidR="00420573" w:rsidRDefault="00420573" w:rsidP="0042057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Муниципального бюджетного дошкольного образовательного учреждения детского сада  № 45 муниципального образования Темрюкский район</w:t>
      </w:r>
    </w:p>
    <w:p w:rsidR="00420573" w:rsidRDefault="00420573" w:rsidP="00420573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на 2016-2017 учебный год</w:t>
      </w:r>
    </w:p>
    <w:p w:rsidR="00420573" w:rsidRDefault="00420573" w:rsidP="0042057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73" w:rsidRDefault="00420573" w:rsidP="0042057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Основная общеобразовательная программа –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 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182880</wp:posOffset>
            </wp:positionV>
            <wp:extent cx="742950" cy="1054100"/>
            <wp:effectExtent l="19050" t="0" r="0" b="0"/>
            <wp:wrapThrough wrapText="bothSides">
              <wp:wrapPolygon edited="0">
                <wp:start x="-554" y="0"/>
                <wp:lineTo x="-554" y="21080"/>
                <wp:lineTo x="21600" y="21080"/>
                <wp:lineTo x="21600" y="0"/>
                <wp:lineTo x="-554" y="0"/>
              </wp:wrapPolygon>
            </wp:wrapThrough>
            <wp:docPr id="3" name="Рисунок 11" descr="Описание: C:\Users\user\Desktop\Сентябрь РАБОТА\978-5-43150-50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user\Desktop\Сентябрь РАБОТА\978-5-43150-50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119380</wp:posOffset>
            </wp:positionV>
            <wp:extent cx="1219200" cy="533400"/>
            <wp:effectExtent l="19050" t="0" r="0" b="0"/>
            <wp:wrapThrough wrapText="bothSides">
              <wp:wrapPolygon edited="0">
                <wp:start x="-338" y="0"/>
                <wp:lineTo x="-338" y="20829"/>
                <wp:lineTo x="21600" y="20829"/>
                <wp:lineTo x="21600" y="0"/>
                <wp:lineTo x="-338" y="0"/>
              </wp:wrapPolygon>
            </wp:wrapThrough>
            <wp:docPr id="2" name="Рисунок 10" descr="Описание: 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Times New Roman"/>
          <w:szCs w:val="28"/>
          <w:lang w:eastAsia="ru-RU"/>
        </w:rPr>
        <w:t xml:space="preserve">     </w:t>
      </w:r>
      <w:r>
        <w:rPr>
          <w:rFonts w:eastAsia="Calibri" w:cs="Times New Roman"/>
          <w:szCs w:val="28"/>
        </w:rPr>
        <w:t xml:space="preserve">Основная  общеобразовательная программа  МБДОУ ДС 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№ 45 </w:t>
      </w:r>
      <w:proofErr w:type="gramStart"/>
      <w:r>
        <w:rPr>
          <w:rFonts w:eastAsia="Calibri" w:cs="Times New Roman"/>
          <w:szCs w:val="28"/>
        </w:rPr>
        <w:t>разработана</w:t>
      </w:r>
      <w:proofErr w:type="gramEnd"/>
      <w:r>
        <w:rPr>
          <w:rFonts w:eastAsia="Calibri" w:cs="Times New Roman"/>
          <w:szCs w:val="28"/>
        </w:rPr>
        <w:t xml:space="preserve"> в соответствии с Федеральным государственным образовательным стандартом дошкольного образования  и с учетом проекта примерной общеобразовательной программы дошкольного образования 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"От рождения до школы" под ред. </w:t>
      </w:r>
      <w:proofErr w:type="spellStart"/>
      <w:r>
        <w:rPr>
          <w:rFonts w:eastAsia="Calibri" w:cs="Times New Roman"/>
          <w:szCs w:val="28"/>
        </w:rPr>
        <w:t>Н.Е.Вераксы</w:t>
      </w:r>
      <w:proofErr w:type="spellEnd"/>
      <w:r>
        <w:rPr>
          <w:rFonts w:eastAsia="Calibri" w:cs="Times New Roman"/>
          <w:szCs w:val="28"/>
        </w:rPr>
        <w:t xml:space="preserve">, Т.С.Комаровой, М.А.Васильевой. (Издательство МОЗАИКА-СИНТЕЗ Москва.2014).                              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eastAsia="Calibri" w:cs="Times New Roman"/>
          <w:szCs w:val="28"/>
          <w:lang w:eastAsia="ru-RU"/>
        </w:rPr>
        <w:t>со</w:t>
      </w:r>
      <w:proofErr w:type="gramEnd"/>
      <w:r>
        <w:rPr>
          <w:rFonts w:eastAsia="Calibri" w:cs="Times New Roman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Содержание Программы включает совокупность образовательных областей, которые обеспечивают социальную ситуацию развития личности ребенка.     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     </w:t>
      </w:r>
      <w:r>
        <w:rPr>
          <w:rFonts w:eastAsia="Calibri" w:cs="Times New Roman"/>
          <w:szCs w:val="28"/>
        </w:rPr>
        <w:t xml:space="preserve"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eastAsia="Calibri" w:cs="Times New Roman"/>
          <w:szCs w:val="28"/>
        </w:rPr>
        <w:t>ДО</w:t>
      </w:r>
      <w:proofErr w:type="gramEnd"/>
      <w:r>
        <w:rPr>
          <w:rFonts w:eastAsia="Calibri" w:cs="Times New Roman"/>
          <w:szCs w:val="28"/>
        </w:rPr>
        <w:t xml:space="preserve">). </w:t>
      </w:r>
    </w:p>
    <w:p w:rsidR="00420573" w:rsidRDefault="00420573" w:rsidP="00420573">
      <w:pPr>
        <w:shd w:val="clear" w:color="auto" w:fill="FFFFFF"/>
        <w:spacing w:after="0" w:line="240" w:lineRule="auto"/>
        <w:ind w:firstLine="28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20573" w:rsidRDefault="00420573" w:rsidP="0042057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20573" w:rsidRDefault="00420573" w:rsidP="00420573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420573" w:rsidRDefault="00420573" w:rsidP="00420573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</w:t>
      </w:r>
      <w:r>
        <w:rPr>
          <w:rFonts w:eastAsia="Calibri" w:cs="Times New Roman"/>
          <w:szCs w:val="28"/>
        </w:rPr>
        <w:t xml:space="preserve">Содержание Программы учитывает возрастные и индивидуальные особенности детей, воспитывающихся в ДОУ. Всего в МБДОУ ДС  № 45 на 2016-2017  учебный год сформировано 3 группы. Общая численность детей составляет - 57  чел.  </w:t>
      </w:r>
    </w:p>
    <w:p w:rsidR="00420573" w:rsidRDefault="00420573" w:rsidP="00420573">
      <w:pPr>
        <w:spacing w:after="0" w:line="240" w:lineRule="auto"/>
        <w:rPr>
          <w:rFonts w:eastAsia="Calibri" w:cs="Times New Roman"/>
          <w:b/>
          <w:szCs w:val="28"/>
        </w:rPr>
      </w:pPr>
    </w:p>
    <w:p w:rsidR="00420573" w:rsidRDefault="00420573" w:rsidP="00420573">
      <w:pPr>
        <w:spacing w:after="0" w:line="240" w:lineRule="auto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Возрастные категории  детей, на которых ориентирована  Программа:</w:t>
      </w:r>
    </w:p>
    <w:p w:rsidR="00420573" w:rsidRDefault="00420573" w:rsidP="0042057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418"/>
        <w:gridCol w:w="1702"/>
        <w:gridCol w:w="1419"/>
        <w:gridCol w:w="2127"/>
      </w:tblGrid>
      <w:tr w:rsidR="00420573" w:rsidTr="00420573">
        <w:tc>
          <w:tcPr>
            <w:tcW w:w="2694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  Возраст</w:t>
            </w:r>
          </w:p>
        </w:tc>
        <w:tc>
          <w:tcPr>
            <w:tcW w:w="3118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Общеобразовательные группы</w:t>
            </w:r>
          </w:p>
        </w:tc>
        <w:tc>
          <w:tcPr>
            <w:tcW w:w="354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Группы комбинированной направленности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(для детей с нарушением речи)</w:t>
            </w:r>
          </w:p>
        </w:tc>
      </w:tr>
      <w:tr w:rsidR="00420573" w:rsidTr="00420573">
        <w:tc>
          <w:tcPr>
            <w:tcW w:w="2694" w:type="dxa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Количество групп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Количество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Количество групп</w:t>
            </w:r>
          </w:p>
        </w:tc>
        <w:tc>
          <w:tcPr>
            <w:tcW w:w="2126" w:type="dxa"/>
            <w:tcBorders>
              <w:top w:val="single" w:sz="4" w:space="0" w:color="000000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Количество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детей</w:t>
            </w:r>
          </w:p>
        </w:tc>
      </w:tr>
      <w:tr w:rsidR="00420573" w:rsidTr="00420573">
        <w:trPr>
          <w:trHeight w:val="540"/>
        </w:trPr>
        <w:tc>
          <w:tcPr>
            <w:tcW w:w="26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с 1 до 3 лет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( группа раннего возраста)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     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Cs w:val="28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17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420573" w:rsidTr="00420573">
        <w:tc>
          <w:tcPr>
            <w:tcW w:w="26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с 3  до 5 лет </w:t>
            </w:r>
            <w:proofErr w:type="gramStart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разновозрастная</w:t>
            </w:r>
            <w:proofErr w:type="gramEnd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группа ( вторая младшая </w:t>
            </w:r>
            <w:proofErr w:type="gramStart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-с</w:t>
            </w:r>
            <w:proofErr w:type="gramEnd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редняя )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1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   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  20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  <w:tr w:rsidR="00420573" w:rsidTr="00420573">
        <w:tc>
          <w:tcPr>
            <w:tcW w:w="269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2F2F2"/>
            <w:hideMark/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с 5 до 7 лет </w:t>
            </w:r>
            <w:proofErr w:type="gramStart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разновозрастная</w:t>
            </w:r>
            <w:proofErr w:type="gramEnd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групп</w:t>
            </w:r>
            <w:proofErr w:type="gramStart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а(</w:t>
            </w:r>
            <w:proofErr w:type="gramEnd"/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старшая –подготовительная )</w:t>
            </w:r>
          </w:p>
        </w:tc>
        <w:tc>
          <w:tcPr>
            <w:tcW w:w="141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1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  <w:p w:rsidR="00420573" w:rsidRDefault="00420573">
            <w:pPr>
              <w:jc w:val="center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</w:t>
            </w:r>
          </w:p>
        </w:tc>
        <w:tc>
          <w:tcPr>
            <w:tcW w:w="21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</w:t>
            </w:r>
          </w:p>
          <w:p w:rsidR="00420573" w:rsidRDefault="00420573">
            <w:pPr>
              <w:spacing w:after="0" w:line="240" w:lineRule="auto"/>
              <w:rPr>
                <w:rFonts w:ascii="Calibri" w:eastAsia="Times New Roman" w:hAnsi="Calibri" w:cs="Times New Roman"/>
                <w:szCs w:val="28"/>
                <w:lang w:eastAsia="ru-RU"/>
              </w:rPr>
            </w:pPr>
          </w:p>
        </w:tc>
      </w:tr>
    </w:tbl>
    <w:p w:rsidR="00420573" w:rsidRDefault="00420573" w:rsidP="00420573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20573" w:rsidRDefault="00420573" w:rsidP="00420573">
      <w:pPr>
        <w:spacing w:after="0" w:line="240" w:lineRule="auto"/>
        <w:ind w:left="-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2. Используемые Примерные программы:</w:t>
      </w:r>
    </w:p>
    <w:p w:rsidR="00420573" w:rsidRDefault="00420573" w:rsidP="00420573">
      <w:pPr>
        <w:spacing w:after="0" w:line="240" w:lineRule="auto"/>
        <w:ind w:left="-36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701"/>
        <w:gridCol w:w="3119"/>
        <w:gridCol w:w="3857"/>
      </w:tblGrid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№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/п.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Название программы, автор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Ведущие цели программы</w:t>
            </w:r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33020</wp:posOffset>
                  </wp:positionV>
                  <wp:extent cx="742950" cy="1054100"/>
                  <wp:effectExtent l="19050" t="0" r="0" b="0"/>
                  <wp:wrapThrough wrapText="bothSides">
                    <wp:wrapPolygon edited="0">
                      <wp:start x="-554" y="0"/>
                      <wp:lineTo x="-554" y="21080"/>
                      <wp:lineTo x="21600" y="21080"/>
                      <wp:lineTo x="21600" y="0"/>
                      <wp:lineTo x="-554" y="0"/>
                    </wp:wrapPolygon>
                  </wp:wrapThrough>
                  <wp:docPr id="4" name="Рисунок 9" descr="Описание: C:\Users\user\Desktop\Сентябрь РАБОТА\978-5-43150-50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\Desktop\Сентябрь РАБОТА\978-5-43150-50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Примерная общеобразовательная программа дошкольного образования "От рождения до школы"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под ред.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Н.Е.Вераксы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Т.С.Комаровой, М.А.Васильевой. (Издательство МОЗАИКА-СИНТЕЗ Москва.2014).                              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ind w:left="176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Создание благоприятных условий  для полноценного проживания ребёнком дошкольного детства, формирование основ  базовой культуры  личности, всестороннее  развитие психических  и физических качеств в соответствии с возрастными  и индивидуальными особенностями, подготовка к жизни в современном обществе, формирование предпосылок учебной деятельности, обеспечение безопасности 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жизнедеятельности дошкольника.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"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Физическая культура - дошкольникам".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Автор  Л.Д. Глазырина Москва Издательство  «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Владос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» 1998г.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Цель программы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– оптимально реализовать оздоровительное, воспитательное и образовательное направления физического воспитания, учитывая индивидуальные возможности развития ребенка во все периоды дошкольного детства.</w:t>
            </w:r>
            <w:proofErr w:type="gramEnd"/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" Зеленый огонек здоровья"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Программа оздоровления дошкольников.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Автор М. Ю.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Картушина</w:t>
            </w:r>
            <w:proofErr w:type="spellEnd"/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Москва ТЦ «Сфера», 2007г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Оздоровительная программа направлена на профилактику нарушений опорно-двигательного аппарата, снижения зрения у детей и повышение сопротивляемости организма различным повреждающим факторам внешней среды. Рекомендуется для работы с детьми всех возрастных групп детского сада.</w:t>
            </w:r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" Музыкальные шедевры"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Программа музыкального развития дошкольников.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Автор О. П.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Радынова</w:t>
            </w:r>
            <w:proofErr w:type="spellEnd"/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Москва ТЦ «Сфера», 2014г.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81"/>
            </w:tblGrid>
            <w:tr w:rsidR="0042057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0573" w:rsidRDefault="00420573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0573" w:rsidRDefault="00420573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Цель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:  Формирование  основ  музыкальной  культуры   детей  дошкольного  возраста. Развитие  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творческого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 xml:space="preserve">  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слышания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 музыки  детьми,  которое  предполагает  побуждение  детей   к  проявлениям  различных  форм  творческой  активности -  музыкальной, музыкально – двигательной, художественной.</w:t>
            </w:r>
          </w:p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 xml:space="preserve">Задачи: </w:t>
            </w:r>
          </w:p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1.Накапливать  опыт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 восприятия  произведений   мировой  музыкальной  культуры  разных  эпох  и  стилей, а  также  расширять  знания  детей   о народной  музыке.</w:t>
            </w:r>
          </w:p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2.Вызывать  проявления  эмоциональной  отзывчивости,  развивать  музыкальные  способности,  мышление  (осознание  эмоционального  содержания  музыки, музыкальной  формы, жанра)</w:t>
            </w:r>
          </w:p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3.Воспитывать  эстетические  чувства, тезаурус (сокровищницу  впечатлений)</w:t>
            </w:r>
          </w:p>
          <w:p w:rsidR="00420573" w:rsidRDefault="00420573">
            <w:pPr>
              <w:spacing w:before="86" w:after="86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4.Побуждать  выражать  свои  музыкальные  впечатления  в  исполнительской,  творческой  деятельности (в  образном  слове, рисунках, пластике, инсценировках).</w:t>
            </w:r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  <w:lang w:eastAsia="ru-RU"/>
              </w:rPr>
              <w:t>Программа компенсирующего вида для детей с нарушениями речи.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Авторы - Т. Б. Филичева,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Г. В. Чиркина, и т.д.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Москва. 2010г.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Основная цель программы — сформировать полноценную фонетическую систему языка, развить фонематическое восприятие и первоначальные навыки звукового анализа, автоматизировать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слухопроизносительные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умения и навыки в различных речевых ситуациях, обучить детей изменять просодические характеристики-высказывания в зависимости от речевых намерений.</w:t>
            </w:r>
          </w:p>
        </w:tc>
      </w:tr>
      <w:tr w:rsidR="00420573" w:rsidTr="00420573">
        <w:tc>
          <w:tcPr>
            <w:tcW w:w="85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Cs w:val="28"/>
                <w:lang w:eastAsia="ru-RU"/>
              </w:rPr>
              <w:t>«Безопасность»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Авторы – Н.Н.Авдеева, О.Л.Князева, </w:t>
            </w:r>
            <w:proofErr w:type="spellStart"/>
            <w:r>
              <w:rPr>
                <w:rFonts w:eastAsia="Calibri" w:cs="Times New Roman"/>
                <w:szCs w:val="28"/>
                <w:lang w:eastAsia="ru-RU"/>
              </w:rPr>
              <w:lastRenderedPageBreak/>
              <w:t>Р.Б.Стеркина</w:t>
            </w:r>
            <w:proofErr w:type="spellEnd"/>
          </w:p>
          <w:p w:rsidR="00420573" w:rsidRDefault="00420573">
            <w:pPr>
              <w:spacing w:after="0"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 xml:space="preserve">Детство-Пресс,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eastAsia="Calibri" w:cs="Times New Roman"/>
                  <w:szCs w:val="28"/>
                  <w:lang w:eastAsia="ru-RU"/>
                </w:rPr>
                <w:t>2011 г</w:t>
              </w:r>
            </w:smartTag>
            <w:r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Программа предполагает решение важнейшей социально-педагогической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задачи - воспитания у ребенка навыков адекватного поведения в различных неожиданных ситуациях.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Ее цели — сформировать у ребенка навыки разумного поведения, научить адекватно вести себя в опасных ситуациях дома и на улице, в городском транс 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культуры, приобщению к здоровому образу жизни.</w:t>
            </w:r>
            <w:proofErr w:type="gramEnd"/>
          </w:p>
        </w:tc>
      </w:tr>
    </w:tbl>
    <w:p w:rsidR="00420573" w:rsidRDefault="00420573" w:rsidP="00420573">
      <w:pPr>
        <w:tabs>
          <w:tab w:val="left" w:pos="284"/>
        </w:tabs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420573" w:rsidRDefault="00420573" w:rsidP="00420573">
      <w:pPr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3. Особенности взаимодействия педагогического коллектива с семьями воспитанников</w:t>
      </w:r>
    </w:p>
    <w:p w:rsidR="00420573" w:rsidRDefault="00420573" w:rsidP="00420573">
      <w:pPr>
        <w:tabs>
          <w:tab w:val="left" w:pos="28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73" w:rsidRDefault="00420573" w:rsidP="00420573">
      <w:pPr>
        <w:tabs>
          <w:tab w:val="left" w:pos="284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420573" w:rsidRDefault="00420573" w:rsidP="00420573">
      <w:pPr>
        <w:shd w:val="clear" w:color="auto" w:fill="FFFFFF"/>
        <w:spacing w:after="0" w:line="240" w:lineRule="auto"/>
        <w:ind w:right="1555"/>
        <w:rPr>
          <w:rFonts w:eastAsia="Times New Roman" w:cs="Times New Roman"/>
          <w:b/>
          <w:color w:val="000000"/>
          <w:spacing w:val="-12"/>
          <w:szCs w:val="28"/>
          <w:lang w:eastAsia="ru-RU"/>
        </w:rPr>
      </w:pPr>
    </w:p>
    <w:p w:rsidR="00420573" w:rsidRDefault="00420573" w:rsidP="0042057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единый подход к процессу воспитания ребёнка;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открытость дошкольного учреждения для родителей;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взаимное доверие  во взаимоотношениях педагогов и родителей;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уважение и доброжелательность друг к другу;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дифференцированный подход к каждой семье;</w:t>
      </w:r>
    </w:p>
    <w:p w:rsidR="00420573" w:rsidRDefault="00420573" w:rsidP="00420573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равно ответственность родителей и педагогов.</w:t>
      </w:r>
    </w:p>
    <w:p w:rsidR="00420573" w:rsidRDefault="00420573" w:rsidP="0042057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420573" w:rsidRDefault="00420573" w:rsidP="00420573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>- с семьями воспитанников;</w:t>
      </w:r>
    </w:p>
    <w:p w:rsidR="00420573" w:rsidRDefault="00420573" w:rsidP="00420573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- с  будущими родителями. </w:t>
      </w:r>
    </w:p>
    <w:p w:rsidR="00420573" w:rsidRDefault="00420573" w:rsidP="0042057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420573" w:rsidRDefault="00420573" w:rsidP="0042057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Задачи</w:t>
      </w:r>
      <w:r>
        <w:rPr>
          <w:rFonts w:eastAsia="Times New Roman" w:cs="Times New Roman"/>
          <w:szCs w:val="28"/>
          <w:lang w:eastAsia="ru-RU"/>
        </w:rPr>
        <w:t>:</w:t>
      </w:r>
    </w:p>
    <w:p w:rsidR="00420573" w:rsidRDefault="00420573" w:rsidP="00420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Формирование </w:t>
      </w:r>
      <w:proofErr w:type="spellStart"/>
      <w:r>
        <w:rPr>
          <w:rFonts w:eastAsia="Times New Roman" w:cs="Times New Roman"/>
          <w:szCs w:val="28"/>
          <w:lang w:eastAsia="ru-RU"/>
        </w:rPr>
        <w:t>психолого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- педагогических знаний родителей;</w:t>
      </w:r>
    </w:p>
    <w:p w:rsidR="00420573" w:rsidRDefault="00420573" w:rsidP="00420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Приобщение родителей к участию  в жизни ДОУ;</w:t>
      </w:r>
    </w:p>
    <w:p w:rsidR="00420573" w:rsidRDefault="00420573" w:rsidP="00420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420573" w:rsidRDefault="00420573" w:rsidP="00420573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Изучение и пропаганда лучшего семейного опыта.</w:t>
      </w:r>
    </w:p>
    <w:p w:rsidR="00420573" w:rsidRDefault="00420573" w:rsidP="00420573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Система  взаимодействия  с родителями  включает:</w:t>
      </w:r>
    </w:p>
    <w:p w:rsidR="00420573" w:rsidRDefault="00420573" w:rsidP="0042057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20573" w:rsidRDefault="00420573" w:rsidP="0042057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420573" w:rsidRDefault="00420573" w:rsidP="0042057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комитета; </w:t>
      </w:r>
    </w:p>
    <w:p w:rsidR="00420573" w:rsidRDefault="00420573" w:rsidP="0042057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420573" w:rsidRDefault="00420573" w:rsidP="0042057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420573" w:rsidRDefault="00420573" w:rsidP="00420573">
      <w:pPr>
        <w:spacing w:after="0" w:line="240" w:lineRule="auto"/>
        <w:rPr>
          <w:rFonts w:eastAsia="Times New Roman" w:cs="Times New Roman"/>
          <w:b/>
          <w:color w:val="FF66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2622"/>
      </w:tblGrid>
      <w:tr w:rsidR="00420573" w:rsidTr="00420573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Реальное участие родителей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жизни ДОУ</w:t>
            </w: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D9D9D9"/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Формы участия</w:t>
            </w:r>
          </w:p>
        </w:tc>
        <w:tc>
          <w:tcPr>
            <w:tcW w:w="262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D9D9D9"/>
            <w:hideMark/>
          </w:tcPr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Периодичность</w:t>
            </w:r>
          </w:p>
          <w:p w:rsidR="00420573" w:rsidRDefault="004205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сотрудничества</w:t>
            </w:r>
          </w:p>
        </w:tc>
      </w:tr>
      <w:tr w:rsidR="00420573" w:rsidTr="00420573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-Анкетирование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Социологический опрос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-интервьюирование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3-4 раза в год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420573" w:rsidTr="00420573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 создании условий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Участие в субботниках по благоустройству территории;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-помощь в создании предметно-развивающей среды;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 раза в год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</w:tr>
      <w:tr w:rsidR="00420573" w:rsidTr="00420573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 управлении ДОУ</w:t>
            </w: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участие в работе родительского комитета, Совета ДОУ, педагогических советах.</w:t>
            </w:r>
          </w:p>
        </w:tc>
        <w:tc>
          <w:tcPr>
            <w:tcW w:w="26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плану</w:t>
            </w:r>
          </w:p>
        </w:tc>
      </w:tr>
      <w:tr w:rsidR="00420573" w:rsidTr="00420573">
        <w:trPr>
          <w:trHeight w:val="3850"/>
        </w:trPr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 xml:space="preserve">-наглядная информация (стенды, папки-передвижки, семейные и групповые фотоальбомы, фоторепортажи «Из жизни группы», </w:t>
            </w:r>
            <w:proofErr w:type="gramEnd"/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-памятки;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-создание странички на сайте ДОУ;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-консультации, семинары, семинары-практикумы, конференции;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распространение опыта семейного воспитания;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-родительские собрания.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6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плану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Обновление постоянно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годовому плану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</w:tc>
      </w:tr>
      <w:tr w:rsidR="00420573" w:rsidTr="00420573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 целью вовлечения родителей в единое образовательное пространство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-Дни открытых дверей;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Дни здоровья;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Недели творчества;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Совместные праздники, развлечения;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Участие в творческих выставках, смотрах-конкурсах;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Мероприятия с родителями в рамках проектной деятельности.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6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 раза в год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 раз в квартал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2 раза в год 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плану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 по годовому плану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2-3 раза в год</w:t>
            </w:r>
          </w:p>
          <w:p w:rsidR="00420573" w:rsidRDefault="00420573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20573" w:rsidRDefault="00420573" w:rsidP="0042057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420573" w:rsidRDefault="00420573" w:rsidP="0042057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57692" w:rsidRDefault="00D57692"/>
    <w:sectPr w:rsidR="00D57692" w:rsidSect="00D5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73"/>
    <w:rsid w:val="00420573"/>
    <w:rsid w:val="00D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8380</Characters>
  <Application>Microsoft Office Word</Application>
  <DocSecurity>0</DocSecurity>
  <Lines>69</Lines>
  <Paragraphs>19</Paragraphs>
  <ScaleCrop>false</ScaleCrop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ДС_45</dc:creator>
  <cp:keywords/>
  <dc:description/>
  <cp:lastModifiedBy>ДС_45</cp:lastModifiedBy>
  <cp:revision>3</cp:revision>
  <dcterms:created xsi:type="dcterms:W3CDTF">2017-11-03T11:38:00Z</dcterms:created>
  <dcterms:modified xsi:type="dcterms:W3CDTF">2017-11-03T11:38:00Z</dcterms:modified>
</cp:coreProperties>
</file>